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E3" w:rsidRPr="008A4685" w:rsidRDefault="00344EE3" w:rsidP="00344E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pacing w:val="2"/>
          <w:sz w:val="36"/>
          <w:szCs w:val="36"/>
          <w:u w:val="single"/>
          <w:lang w:eastAsia="ru-RU"/>
        </w:rPr>
      </w:pPr>
      <w:r w:rsidRPr="008A4685">
        <w:rPr>
          <w:rFonts w:ascii="Arial" w:eastAsia="Times New Roman" w:hAnsi="Arial" w:cs="Arial"/>
          <w:b/>
          <w:color w:val="000000"/>
          <w:spacing w:val="2"/>
          <w:sz w:val="36"/>
          <w:szCs w:val="36"/>
          <w:u w:val="single"/>
          <w:lang w:eastAsia="ru-RU"/>
        </w:rPr>
        <w:t>ИТОГОВОЕ СОЧИНЕНИЕ 2025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Порядок и процедура проведения итогового сочинения (изложения), критерии их оценивания в новом 2025-2026 учебном году </w:t>
      </w: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не меняются.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br/>
      </w: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 Образец комплекта тем на сайте ФИПИ для 2025-2026 г. </w:t>
      </w:r>
      <w:hyperlink r:id="rId5" w:history="1">
        <w:r w:rsidRPr="008232FB">
          <w:rPr>
            <w:rFonts w:ascii="ptsans" w:eastAsia="Times New Roman" w:hAnsi="ptsans" w:cs="Times New Roman"/>
            <w:color w:val="0000FF"/>
            <w:spacing w:val="2"/>
            <w:sz w:val="24"/>
            <w:szCs w:val="24"/>
            <w:u w:val="single"/>
            <w:lang w:eastAsia="ru-RU"/>
          </w:rPr>
          <w:t>скачать по ссылке</w:t>
        </w:r>
      </w:hyperlink>
    </w:p>
    <w:p w:rsidR="008232FB" w:rsidRPr="008232FB" w:rsidRDefault="009E3E73" w:rsidP="00823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hyperlink r:id="rId6" w:history="1">
        <w:r w:rsidR="008232FB" w:rsidRPr="008232FB">
          <w:rPr>
            <w:rFonts w:ascii="ptsans" w:eastAsia="Times New Roman" w:hAnsi="ptsans" w:cs="Times New Roman"/>
            <w:color w:val="0000FF"/>
            <w:spacing w:val="2"/>
            <w:sz w:val="24"/>
            <w:szCs w:val="24"/>
            <w:u w:val="single"/>
            <w:lang w:eastAsia="ru-RU"/>
          </w:rPr>
          <w:t>Об итоговом сочинении 2025-2026</w:t>
        </w:r>
      </w:hyperlink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Официальные </w:t>
      </w: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критерии оценивания</w:t>
      </w: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 </w:t>
      </w:r>
      <w:hyperlink r:id="rId7" w:history="1">
        <w:r w:rsidRPr="008232FB">
          <w:rPr>
            <w:rFonts w:ascii="ptsans" w:eastAsia="Times New Roman" w:hAnsi="ptsans" w:cs="Times New Roman"/>
            <w:color w:val="0000FF"/>
            <w:spacing w:val="2"/>
            <w:sz w:val="24"/>
            <w:szCs w:val="24"/>
            <w:u w:val="single"/>
            <w:lang w:eastAsia="ru-RU"/>
          </w:rPr>
          <w:t>итогового сочинения 2025-2026 от ФИПИ</w:t>
        </w:r>
      </w:hyperlink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. Собственно, критерии проверки НЕ МЕНЯЮТСЯ из года в год.</w:t>
      </w:r>
    </w:p>
    <w:p w:rsidR="008232FB" w:rsidRPr="008A4685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8A4685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Что такое итоговое сочинение?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Это сочинение в формате рассуждения (первый серьезный экзамен в 11 классе). Ученик отражает в тексте свою позицию по выбранной теме и обосновывает её — приводит примеры из литературных произведений.</w:t>
      </w:r>
    </w:p>
    <w:p w:rsidR="008232FB" w:rsidRPr="008232FB" w:rsidRDefault="009E3E73" w:rsidP="008232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hyperlink r:id="rId8" w:history="1">
        <w:r w:rsidR="008232FB" w:rsidRPr="008232FB">
          <w:rPr>
            <w:rFonts w:ascii="ptsans" w:eastAsia="Times New Roman" w:hAnsi="ptsans" w:cs="Times New Roman"/>
            <w:color w:val="0000FF"/>
            <w:spacing w:val="2"/>
            <w:sz w:val="24"/>
            <w:szCs w:val="24"/>
            <w:u w:val="single"/>
            <w:lang w:eastAsia="ru-RU"/>
          </w:rPr>
          <w:t>Примеры итоговых сочинений в 2026</w:t>
        </w:r>
      </w:hyperlink>
    </w:p>
    <w:p w:rsidR="008232FB" w:rsidRPr="008A4685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8A4685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Какие задачи решает итоговое сочинение?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Итоговое сочинение — это допуск к государственной итоговой аттестации (оценка школы: «зачет-незачет») и формой индивидуальных достижений абитуриента (оценка вуза: до 10 баллов к ЕГЭ, если вуз такое решение принял). Учет результата сочинения в вузе осуществляется по желанию абитуриента и решению вуза.</w:t>
      </w:r>
    </w:p>
    <w:p w:rsidR="008232FB" w:rsidRPr="008A4685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8A4685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Рекомендуемое количество слов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Рекомендуемое количество слов — от 350, </w:t>
      </w: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если в сочинении менее 250 слов (служебные слова учитываются), то выставляется</w:t>
      </w: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 «незачёт»</w:t>
      </w: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 за работу в целом.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Для получения «зачет» необходимо иметь положительный результат по трем критериям (по критериям № 1 «Соответствие теме» и № 2 «Аргументация.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Привлечение литературного материала» — в обязательном порядке); выдержать объем и самостоятельно написать работу</w:t>
      </w:r>
      <w:proofErr w:type="gramEnd"/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Итоговое сочинение пишут в </w:t>
      </w: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первую среду декабря последнего года обучения</w:t>
      </w: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.</w:t>
      </w:r>
    </w:p>
    <w:p w:rsidR="008232FB" w:rsidRPr="008A4685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8A4685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Даты проведения итогового сочинения 2026:</w:t>
      </w:r>
    </w:p>
    <w:p w:rsidR="008232FB" w:rsidRPr="008232FB" w:rsidRDefault="008232FB" w:rsidP="008232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основная дата итогового сочинения – </w:t>
      </w: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3 декабря (среда) 2025 года </w:t>
      </w:r>
    </w:p>
    <w:p w:rsidR="008232FB" w:rsidRPr="008232FB" w:rsidRDefault="008232FB" w:rsidP="008232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резервные дни для сдачи – 4 февраля (среда) 2026 года и 8 апреля (среда) 2026 года</w:t>
      </w:r>
    </w:p>
    <w:p w:rsidR="008232FB" w:rsidRPr="00344EE3" w:rsidRDefault="008232FB" w:rsidP="00344EE3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 </w:t>
      </w:r>
      <w:r w:rsidRPr="00344EE3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Требования к итоговому сочинению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Экзамен длится 3 часа 55 минут. Школьникам нужно написать рассуждение от 350 слов. Это рекомендуемое количество, при котором можно полно раскрыть тему. Ее ученик выбирает сам. В сочинении нужно использовать аргументы, примеры, написать свою точку зрения. Кроме этого, есть некоторые другие требования, без которых не получить «зачет».</w:t>
      </w:r>
    </w:p>
    <w:p w:rsidR="008232FB" w:rsidRPr="008232FB" w:rsidRDefault="008232FB" w:rsidP="00344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lastRenderedPageBreak/>
        <w:t>Количество слов в сочинении ограничено лишь с одной стороны – минимум нужно написать 250 слов. В противном случае ученик получит «незачет».</w:t>
      </w:r>
    </w:p>
    <w:p w:rsidR="008232FB" w:rsidRPr="008232FB" w:rsidRDefault="008232FB" w:rsidP="00344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Итоговое сочинение должно быть написано самостоятельно. Списывать его полностью, использовать точные фрагменты и отрывки или воспроизводить по памяти чужой текст – запрещено.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Требования к итоговому собеседованию разрешают цитирование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ссылкой на источник. При этом объем цитаты не должен превышать количество собственного текста ученика.</w:t>
      </w:r>
    </w:p>
    <w:p w:rsidR="008232FB" w:rsidRPr="00344EE3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344EE3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Темы итогового сочинения 2025-2026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Одиннадцатиклассникам</w:t>
      </w:r>
      <w:proofErr w:type="spell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предлагается шесть тем на выбор – все их можно распределить по трем разделам:</w:t>
      </w:r>
    </w:p>
    <w:p w:rsidR="008232FB" w:rsidRPr="008232FB" w:rsidRDefault="008232FB" w:rsidP="008232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Духовно-нравственные ориентиры в жизни человека</w:t>
      </w:r>
    </w:p>
    <w:p w:rsidR="008232FB" w:rsidRPr="008232FB" w:rsidRDefault="008232FB" w:rsidP="0082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Внутренний мир человека и его личностные качества.</w:t>
      </w:r>
    </w:p>
    <w:p w:rsidR="008232FB" w:rsidRPr="008232FB" w:rsidRDefault="008232FB" w:rsidP="0082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Отношение человека к другому человеку (окружению), нравственные идеалы и выбор между добром и злом.</w:t>
      </w:r>
    </w:p>
    <w:p w:rsidR="008232FB" w:rsidRPr="008232FB" w:rsidRDefault="008232FB" w:rsidP="0082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Познание человеком самого себя.</w:t>
      </w:r>
    </w:p>
    <w:p w:rsidR="008232FB" w:rsidRPr="008232FB" w:rsidRDefault="008232FB" w:rsidP="0082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Свобода человека и ее ограничения.</w:t>
      </w:r>
    </w:p>
    <w:p w:rsidR="008232FB" w:rsidRPr="008232FB" w:rsidRDefault="008232FB" w:rsidP="008232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Семья, общество, Отечество в жизни человека</w:t>
      </w:r>
    </w:p>
    <w:p w:rsidR="008232FB" w:rsidRPr="008232FB" w:rsidRDefault="008232FB" w:rsidP="008232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Семья, род; семейные ценности и традиции.</w:t>
      </w:r>
    </w:p>
    <w:p w:rsidR="008232FB" w:rsidRPr="008232FB" w:rsidRDefault="008232FB" w:rsidP="008232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Человек и общество.</w:t>
      </w:r>
    </w:p>
    <w:p w:rsidR="008232FB" w:rsidRPr="008232FB" w:rsidRDefault="008232FB" w:rsidP="008232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Родина, государство, гражданская позиция человека.</w:t>
      </w:r>
    </w:p>
    <w:p w:rsidR="008232FB" w:rsidRPr="008232FB" w:rsidRDefault="008232FB" w:rsidP="008232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Природа и культура в жизни человека</w:t>
      </w:r>
    </w:p>
    <w:p w:rsidR="008232FB" w:rsidRPr="008232FB" w:rsidRDefault="008232FB" w:rsidP="008232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Природа и человек.</w:t>
      </w:r>
    </w:p>
    <w:p w:rsidR="008232FB" w:rsidRPr="008232FB" w:rsidRDefault="008232FB" w:rsidP="008232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Наука и человек.</w:t>
      </w:r>
    </w:p>
    <w:p w:rsidR="008232FB" w:rsidRPr="008232FB" w:rsidRDefault="008232FB" w:rsidP="008232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Искусство и человек.</w:t>
      </w:r>
    </w:p>
    <w:p w:rsidR="008232FB" w:rsidRPr="008232FB" w:rsidRDefault="008232FB" w:rsidP="008232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Язык и языковая личность.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Пример комплекта тем на итоговом сочинении 2025-2026</w:t>
      </w:r>
    </w:p>
    <w:p w:rsidR="008232FB" w:rsidRPr="00344EE3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344EE3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Изменения в итоговом сочинении 2025-2026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Структурно итоговое сочинение не менялось, добавились лишь новые формулировки литературных тем. Они пополнят раздел 3 «Природа и культура в жизни человека» (подраздел 3.3 «Искусство и человек») закрытого банка тем итогового сочинения:</w:t>
      </w:r>
    </w:p>
    <w:p w:rsidR="008232FB" w:rsidRPr="00344EE3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344EE3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Критерии оценивания итогового сочинения 2025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Работа учеников 11 класса оценивается по строгим критериям. Давайте подробнее разберем критерии оценивания итогового сочинения.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Всего их пять:</w:t>
      </w:r>
    </w:p>
    <w:p w:rsidR="008232FB" w:rsidRPr="008232FB" w:rsidRDefault="008232FB" w:rsidP="008232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«Соответствие теме».</w:t>
      </w:r>
    </w:p>
    <w:p w:rsidR="008232FB" w:rsidRPr="008232FB" w:rsidRDefault="008232FB" w:rsidP="008232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«Аргументация. Привлечение литературного материала».</w:t>
      </w:r>
    </w:p>
    <w:p w:rsidR="008232FB" w:rsidRPr="008232FB" w:rsidRDefault="008232FB" w:rsidP="008232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«Композиция и логика рассуждения».</w:t>
      </w:r>
    </w:p>
    <w:p w:rsidR="008232FB" w:rsidRPr="008232FB" w:rsidRDefault="008232FB" w:rsidP="008232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«Качество письменной речи».</w:t>
      </w:r>
    </w:p>
    <w:p w:rsidR="008232FB" w:rsidRPr="008232FB" w:rsidRDefault="008232FB" w:rsidP="008232F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«Грамотность».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lastRenderedPageBreak/>
        <w:t>Критерии 1 и 2 являются основными. Для получения «зачета» за итоговое сочинение необходимо получить «зачет» по критериям 1 и 2, а также дополнительно «зачет» по одному из других критериев. Выставление «незачета» по критериям 1 и 2  автоматически ведет к «незачету» за работу в целом.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№1 «Соответствие теме».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Критерий проверяет содержание сочинения. «Зачет» можно получить в том случае, если работа соответствует и полно раскрывает выбранную учеником тему. В противном случае сочинение не засчитают. Это может случиться, если школьник написал текст на другую тему, не ответил на поставленный в теме вопрос, в нем нет конкретной цели высказывания.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№2 «Аргументация. Привлечение литературного материала».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Здесь проверяют умение подростка логично рассуждать на определенную тему, высказывать свою точку зрения, приводить аргументы и подкреплять их примерами из произведений. В качестве примера можно использовать устное народное творчество, художественную, публицистическую литературу и другие ее виды. В своей работе достаточно сделать опору лишь на одно произведение.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Получить «незачет» по второму критерию оценивания можно в том случае, когда сочинение не содержит аргументов, опоры на конкретное произведение из литературы.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№3 «Композиция и логика суждения».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Этот критерий проверяет навыки выпускника выстраивать свое письменное рассуждение логично и связно. Важно соблюсти логику тезисов и доказательств. Если проверяющий не сможет уловить смысл высказывания, не найдет доказательной части текста, то выставят «незачет».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№4 «Качество письменной речи».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Проверка речевого оформления текста происходит по этому критерию. Если школьник способен точно выражать мысль в письменном виде, использует разнообразную лексику, умеет вписывать в свою работу разные грамматические конструкции и употреблять термины, ему поставят «зачет». Низкое качество речи и скудный слог – «незачет».</w:t>
      </w:r>
    </w:p>
    <w:p w:rsidR="008232FB" w:rsidRPr="008232FB" w:rsidRDefault="008232FB" w:rsidP="008232FB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№5 «Грамотность»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Критерий оценивания нацелен на проверку грамотности творческой работы. Если на 100 слов сочинения придется более 5 ошибок, то школьник получит «незачет». В данном случае учитывают грамматические, пунктуационные и орфографические ошибки.</w:t>
      </w:r>
    </w:p>
    <w:p w:rsidR="008232FB" w:rsidRPr="00344EE3" w:rsidRDefault="008232FB" w:rsidP="008232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344EE3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Структура итогового сочинения 2025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Классическое школьное сочинение включает в себя вступление, основную часть и заключение.</w:t>
      </w:r>
    </w:p>
    <w:p w:rsidR="008232FB" w:rsidRPr="008232FB" w:rsidRDefault="008232FB" w:rsidP="008232F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Вступление. Это вводная часть, состоящая из трех частей:</w:t>
      </w:r>
    </w:p>
    <w:p w:rsidR="008232FB" w:rsidRPr="008232FB" w:rsidRDefault="008232FB" w:rsidP="00344E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Вопрос темы. Переписать тему можно в формате вопроса или же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напротив привести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ее к утвердительной форме.</w:t>
      </w:r>
    </w:p>
    <w:p w:rsidR="008232FB" w:rsidRPr="008232FB" w:rsidRDefault="008232FB" w:rsidP="00344E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Толкование ключевого понятия. Если есть такая возможность, стоит охарактеризовать понятия и дать определение основным характеристикам. Толкование станет мостом к тезису – основного элемента вступления.</w:t>
      </w:r>
    </w:p>
    <w:p w:rsidR="008232FB" w:rsidRPr="008232FB" w:rsidRDefault="008232FB" w:rsidP="00344E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Тезис представляет собой главную мысль автора. Обычно начинают писать тезис со слов: «Я считаю», «Я думаю, что…». Это помогает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проверяющим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легче засчитать его.</w:t>
      </w:r>
    </w:p>
    <w:p w:rsidR="008232FB" w:rsidRPr="008232FB" w:rsidRDefault="008232FB" w:rsidP="008232F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lastRenderedPageBreak/>
        <w:t>Основная часть. Это собственные размышления школьника и аргументация.</w:t>
      </w:r>
    </w:p>
    <w:p w:rsidR="008232FB" w:rsidRPr="008232FB" w:rsidRDefault="008232FB" w:rsidP="00344EE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Связка – элемент текста, который служит связующим звеном между вступлением и основной частью сочинения. Часто она начинается со слов «Обратимся к рассказу…».</w:t>
      </w:r>
    </w:p>
    <w:p w:rsidR="008232FB" w:rsidRPr="008232FB" w:rsidRDefault="008232FB" w:rsidP="00344EE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Описание эпизода или характера главного героя – это небольшой пересказ главной мысли.</w:t>
      </w:r>
    </w:p>
    <w:p w:rsidR="008232FB" w:rsidRPr="008232FB" w:rsidRDefault="008232FB" w:rsidP="00344EE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Микровывод</w:t>
      </w:r>
      <w:proofErr w:type="spell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– анализ эпизода, служащий пояснением, почему этот пример доказывает тезис. В этой части работы нужно описать конкретный эпизод, дать ему анализ, объяснить поведение героя или произошедший случай. То есть упомянуть произведение – мало, нужно подробно объяснить, почему пример связан с тезисом.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Напомним, что получить «зачет» можно даже в том случае, если ученик использовал в своем сочинении только одно литературное произведение. Но лучше упомянуть два аргумента – это поможет хотя бы в одном из случаев получить заветные баллы. Если ученику не зачтут один из примеров, то могут зачесть второй.</w:t>
      </w:r>
    </w:p>
    <w:p w:rsidR="008232FB" w:rsidRPr="008232FB" w:rsidRDefault="008232FB" w:rsidP="00344EE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>Заключение. Это обобщение всего написанного в работе.</w:t>
      </w:r>
      <w:r w:rsidR="00344EE3">
        <w:rPr>
          <w:rFonts w:ascii="ptsans" w:eastAsia="Times New Roman" w:hAnsi="ptsans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этой части сочинения выпускник может как подтвердить свою точку зрения, так и опровергнуть ее или переосмыслить. При подготовке к сочинению стоит опираться на примеры заключения, которые даны на сайте ФИПИ.</w:t>
      </w:r>
    </w:p>
    <w:p w:rsidR="008232FB" w:rsidRPr="00344EE3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</w:pPr>
      <w:r w:rsidRPr="00344EE3">
        <w:rPr>
          <w:rFonts w:ascii="ptsans" w:eastAsia="Times New Roman" w:hAnsi="ptsans" w:cs="Times New Roman"/>
          <w:b/>
          <w:bCs/>
          <w:color w:val="FF0000"/>
          <w:spacing w:val="2"/>
          <w:sz w:val="27"/>
          <w:szCs w:val="27"/>
          <w:lang w:eastAsia="ru-RU"/>
        </w:rPr>
        <w:t>Как подготовиться к итоговому сочинению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 подготовке к сочинению самое главное – это практиковаться. Нельзя с первого раза учесть все критерии оценивания и написать идеальное сочинение. Поэтому важно как можно больше тренироваться в написании текстов на разные темы. Это поможет заучить структуру, все требования, отработать навык приведения примеров, понять пробелы в знаниях, откорректировать ошибки. Кроме этого, стоит соблюсти еще несколько рекомендаций:</w:t>
      </w:r>
    </w:p>
    <w:p w:rsidR="008232FB" w:rsidRPr="008232FB" w:rsidRDefault="008232FB" w:rsidP="00344EE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Начинайте готовиться к итоговому сочинению с самого начала учебного года.</w:t>
      </w:r>
    </w:p>
    <w:p w:rsidR="008232FB" w:rsidRPr="008232FB" w:rsidRDefault="008232FB" w:rsidP="00344EE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Читайте как можно больше различных произведений: публицистика, классика, научная, зарубежная, художественная литература – понадобится все. Также можно читать как зарубежные, так и отечественные произведения – ограничений нет.</w:t>
      </w:r>
    </w:p>
    <w:p w:rsidR="008232FB" w:rsidRPr="008232FB" w:rsidRDefault="008232FB" w:rsidP="00344EE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Читательский дневник – это возможность создать краткие заметки о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прочитанном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. В него стоит вносить основную мысль, главных персонажей – все, что поможет быстро освежить в памяти информацию перед экзаменом.</w:t>
      </w:r>
    </w:p>
    <w:p w:rsidR="008232FB" w:rsidRPr="008232FB" w:rsidRDefault="008232FB" w:rsidP="00344EE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Обсуждайте с друзьями, учителями или родителями прочитанные произведения. Анализ текстов поможет лучше их запомнить и научиться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грамотно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выражать свою точку зрения.</w:t>
      </w:r>
    </w:p>
    <w:p w:rsidR="008232FB" w:rsidRPr="008232FB" w:rsidRDefault="008232FB" w:rsidP="00344EE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Важный этап подготовки – отработка структуры текста. Старайтесь писать сочинения на разные темы, чтобы закрепить правила написания текста и отточить навыки соблюдения критериев оценивания.</w:t>
      </w:r>
    </w:p>
    <w:p w:rsidR="008232FB" w:rsidRPr="008232FB" w:rsidRDefault="008232FB" w:rsidP="00344EE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 экзамене за отведенное время важно не только успеть написать творческую работу, но и проверить ее. Поэтому во время тренировок по написанию сочинения следует всегда оставлять время на проверку.</w:t>
      </w:r>
    </w:p>
    <w:p w:rsidR="008232FB" w:rsidRPr="008232FB" w:rsidRDefault="008232FB" w:rsidP="00344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Самостоятельно проверять свои сочинения очень сложно. Поэтому </w:t>
      </w:r>
      <w:proofErr w:type="gramStart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самое</w:t>
      </w:r>
      <w:proofErr w:type="gramEnd"/>
      <w:r w:rsidRPr="008232FB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важное – заручиться поддержкой опытных педагогов.</w:t>
      </w:r>
    </w:p>
    <w:p w:rsidR="00675D99" w:rsidRDefault="00675D99"/>
    <w:sectPr w:rsidR="00675D99" w:rsidSect="00823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EEB"/>
    <w:multiLevelType w:val="multilevel"/>
    <w:tmpl w:val="1C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91E7A"/>
    <w:multiLevelType w:val="multilevel"/>
    <w:tmpl w:val="B7C6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A78F1"/>
    <w:multiLevelType w:val="multilevel"/>
    <w:tmpl w:val="0EF05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641BB"/>
    <w:multiLevelType w:val="multilevel"/>
    <w:tmpl w:val="BE06A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F6151"/>
    <w:multiLevelType w:val="multilevel"/>
    <w:tmpl w:val="4C06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85042"/>
    <w:multiLevelType w:val="multilevel"/>
    <w:tmpl w:val="84C8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11407"/>
    <w:multiLevelType w:val="multilevel"/>
    <w:tmpl w:val="2A72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D3178"/>
    <w:multiLevelType w:val="multilevel"/>
    <w:tmpl w:val="2130B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901C9"/>
    <w:multiLevelType w:val="multilevel"/>
    <w:tmpl w:val="5FB2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B385D"/>
    <w:multiLevelType w:val="multilevel"/>
    <w:tmpl w:val="10E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66E4F"/>
    <w:multiLevelType w:val="multilevel"/>
    <w:tmpl w:val="1A882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216BE"/>
    <w:multiLevelType w:val="multilevel"/>
    <w:tmpl w:val="62E0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656E9F"/>
    <w:multiLevelType w:val="multilevel"/>
    <w:tmpl w:val="1B66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06AF6"/>
    <w:multiLevelType w:val="multilevel"/>
    <w:tmpl w:val="647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53374"/>
    <w:multiLevelType w:val="multilevel"/>
    <w:tmpl w:val="5124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A27FD7"/>
    <w:multiLevelType w:val="multilevel"/>
    <w:tmpl w:val="6AFC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22A9A"/>
    <w:multiLevelType w:val="multilevel"/>
    <w:tmpl w:val="136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4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2FB"/>
    <w:rsid w:val="00275D5A"/>
    <w:rsid w:val="003230DA"/>
    <w:rsid w:val="00344EE3"/>
    <w:rsid w:val="004C2F3C"/>
    <w:rsid w:val="00675D99"/>
    <w:rsid w:val="008232FB"/>
    <w:rsid w:val="008A4685"/>
    <w:rsid w:val="009E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99"/>
  </w:style>
  <w:style w:type="paragraph" w:styleId="2">
    <w:name w:val="heading 2"/>
    <w:basedOn w:val="a"/>
    <w:link w:val="20"/>
    <w:uiPriority w:val="9"/>
    <w:qFormat/>
    <w:rsid w:val="00823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3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2FB"/>
    <w:rPr>
      <w:b/>
      <w:bCs/>
    </w:rPr>
  </w:style>
  <w:style w:type="character" w:styleId="a5">
    <w:name w:val="Hyperlink"/>
    <w:basedOn w:val="a0"/>
    <w:uiPriority w:val="99"/>
    <w:semiHidden/>
    <w:unhideWhenUsed/>
    <w:rsid w:val="00823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itogovoe-sochinenie/primeryi-itogovyih-sochineni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ege.info/voprosyi-i-otvetyi-po-itogovomu-sochineniyu/kriterii-itogovogo-sochine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itogovoe-sochinenie/" TargetMode="External"/><Relationship Id="rId5" Type="http://schemas.openxmlformats.org/officeDocument/2006/relationships/hyperlink" Target="https://down.ctege.info/ege/2026/itogovoe/itogovoe2026komplecty-tem-fip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dcterms:created xsi:type="dcterms:W3CDTF">2025-10-30T01:59:00Z</dcterms:created>
  <dcterms:modified xsi:type="dcterms:W3CDTF">2025-11-05T13:09:00Z</dcterms:modified>
</cp:coreProperties>
</file>