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0" w:rsidRPr="00345C30" w:rsidRDefault="00345C30" w:rsidP="00345C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5C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№2» села Буссевка </w:t>
      </w:r>
    </w:p>
    <w:p w:rsidR="00345C30" w:rsidRDefault="00345C30" w:rsidP="00345C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5C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Спасского района Приморского края</w:t>
      </w:r>
    </w:p>
    <w:p w:rsidR="00345C30" w:rsidRDefault="00345C30" w:rsidP="00345C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5C30" w:rsidRDefault="00345C30" w:rsidP="00345C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5C30" w:rsidRDefault="00345C30" w:rsidP="00345C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Утверждаю</w:t>
      </w:r>
    </w:p>
    <w:p w:rsidR="00345C30" w:rsidRDefault="00345C30" w:rsidP="00345C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Директор МБОУ «СОШ №2»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</w:t>
      </w:r>
      <w:r w:rsidR="006A47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Т.П.</w:t>
      </w:r>
      <w:r w:rsidR="006A47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Болсуновская</w:t>
      </w:r>
    </w:p>
    <w:p w:rsidR="006A47A3" w:rsidRDefault="006A47A3" w:rsidP="006A47A3">
      <w:pPr>
        <w:shd w:val="clear" w:color="auto" w:fill="FFFFFF"/>
        <w:spacing w:line="360" w:lineRule="auto"/>
        <w:jc w:val="right"/>
        <w:outlineLvl w:val="0"/>
        <w:rPr>
          <w:rFonts w:ascii="Arial" w:eastAsia="Times New Roman" w:hAnsi="Arial" w:cs="Arial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04415" cy="1957070"/>
            <wp:effectExtent l="19050" t="0" r="635" b="0"/>
            <wp:docPr id="5" name="Рисунок 3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91" cy="195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A3" w:rsidRDefault="006A47A3" w:rsidP="00345C30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kern w:val="36"/>
          <w:sz w:val="52"/>
          <w:szCs w:val="52"/>
          <w:lang w:eastAsia="ru-RU"/>
        </w:rPr>
      </w:pPr>
    </w:p>
    <w:p w:rsidR="00345C30" w:rsidRPr="00345C30" w:rsidRDefault="00345C30" w:rsidP="00345C30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kern w:val="36"/>
          <w:sz w:val="52"/>
          <w:szCs w:val="52"/>
          <w:lang w:eastAsia="ru-RU"/>
        </w:rPr>
      </w:pPr>
      <w:r w:rsidRPr="00345C30">
        <w:rPr>
          <w:rFonts w:ascii="Arial" w:eastAsia="Times New Roman" w:hAnsi="Arial" w:cs="Arial"/>
          <w:kern w:val="36"/>
          <w:sz w:val="52"/>
          <w:szCs w:val="52"/>
          <w:lang w:eastAsia="ru-RU"/>
        </w:rPr>
        <w:t>Программа работы летнего оздоровительного лагеря с дневным пребыванием детей</w:t>
      </w:r>
    </w:p>
    <w:p w:rsidR="00345C30" w:rsidRPr="00345C30" w:rsidRDefault="00345C30" w:rsidP="00345C30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/>
          <w:kern w:val="36"/>
          <w:sz w:val="52"/>
          <w:szCs w:val="52"/>
          <w:lang w:eastAsia="ru-RU"/>
        </w:rPr>
      </w:pPr>
      <w:r w:rsidRPr="00345C30">
        <w:rPr>
          <w:rFonts w:ascii="Arial" w:eastAsia="Times New Roman" w:hAnsi="Arial" w:cs="Arial"/>
          <w:b/>
          <w:kern w:val="36"/>
          <w:sz w:val="52"/>
          <w:szCs w:val="52"/>
          <w:lang w:eastAsia="ru-RU"/>
        </w:rPr>
        <w:t>"Мы – юные патриоты"</w:t>
      </w:r>
    </w:p>
    <w:p w:rsidR="00345C30" w:rsidRPr="00345C30" w:rsidRDefault="006A47A3" w:rsidP="00345C30">
      <w:pPr>
        <w:shd w:val="clear" w:color="auto" w:fill="FFFFFF"/>
        <w:spacing w:line="346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noProof/>
          <w:color w:val="007AD0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2093849</wp:posOffset>
            </wp:positionH>
            <wp:positionV relativeFrom="paragraph">
              <wp:posOffset>1778</wp:posOffset>
            </wp:positionV>
            <wp:extent cx="2302891" cy="1956816"/>
            <wp:effectExtent l="19050" t="0" r="2159" b="0"/>
            <wp:wrapNone/>
            <wp:docPr id="3" name="Рисунок 2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91" cy="195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C30" w:rsidRDefault="00345C30" w:rsidP="00345C30">
      <w:pPr>
        <w:shd w:val="clear" w:color="auto" w:fill="FFFFFF"/>
        <w:spacing w:line="346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5"/>
          <w:szCs w:val="35"/>
          <w:lang w:eastAsia="ru-RU"/>
        </w:rPr>
      </w:pPr>
    </w:p>
    <w:p w:rsidR="00345C30" w:rsidRDefault="00345C30" w:rsidP="00345C30">
      <w:pPr>
        <w:shd w:val="clear" w:color="auto" w:fill="FFFFFF"/>
        <w:tabs>
          <w:tab w:val="left" w:pos="302"/>
        </w:tabs>
        <w:spacing w:line="346" w:lineRule="atLeast"/>
        <w:outlineLvl w:val="0"/>
        <w:rPr>
          <w:rFonts w:ascii="Arial" w:eastAsia="Times New Roman" w:hAnsi="Arial" w:cs="Arial"/>
          <w:color w:val="007AD0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5"/>
          <w:szCs w:val="35"/>
          <w:lang w:eastAsia="ru-RU"/>
        </w:rPr>
        <w:tab/>
      </w:r>
    </w:p>
    <w:p w:rsidR="00345C30" w:rsidRDefault="00345C30" w:rsidP="00345C30">
      <w:pPr>
        <w:shd w:val="clear" w:color="auto" w:fill="FFFFFF"/>
        <w:tabs>
          <w:tab w:val="left" w:pos="302"/>
        </w:tabs>
        <w:spacing w:line="346" w:lineRule="atLeast"/>
        <w:outlineLvl w:val="0"/>
        <w:rPr>
          <w:rFonts w:ascii="Arial" w:eastAsia="Times New Roman" w:hAnsi="Arial" w:cs="Arial"/>
          <w:color w:val="007AD0"/>
          <w:kern w:val="36"/>
          <w:sz w:val="35"/>
          <w:szCs w:val="35"/>
          <w:lang w:eastAsia="ru-RU"/>
        </w:rPr>
      </w:pPr>
    </w:p>
    <w:p w:rsidR="00345C30" w:rsidRDefault="00345C30" w:rsidP="00345C30">
      <w:pPr>
        <w:shd w:val="clear" w:color="auto" w:fill="FFFFFF"/>
        <w:tabs>
          <w:tab w:val="left" w:pos="302"/>
        </w:tabs>
        <w:spacing w:line="346" w:lineRule="atLeast"/>
        <w:outlineLvl w:val="0"/>
        <w:rPr>
          <w:rFonts w:ascii="Arial" w:eastAsia="Times New Roman" w:hAnsi="Arial" w:cs="Arial"/>
          <w:color w:val="007AD0"/>
          <w:kern w:val="36"/>
          <w:sz w:val="35"/>
          <w:szCs w:val="35"/>
          <w:lang w:eastAsia="ru-RU"/>
        </w:rPr>
      </w:pPr>
    </w:p>
    <w:p w:rsidR="00345C30" w:rsidRDefault="00345C30" w:rsidP="00345C30">
      <w:pPr>
        <w:shd w:val="clear" w:color="auto" w:fill="FFFFFF"/>
        <w:tabs>
          <w:tab w:val="left" w:pos="302"/>
        </w:tabs>
        <w:spacing w:line="346" w:lineRule="atLeast"/>
        <w:outlineLvl w:val="0"/>
        <w:rPr>
          <w:rFonts w:ascii="Arial" w:eastAsia="Times New Roman" w:hAnsi="Arial" w:cs="Arial"/>
          <w:color w:val="007AD0"/>
          <w:kern w:val="36"/>
          <w:sz w:val="35"/>
          <w:szCs w:val="35"/>
          <w:lang w:eastAsia="ru-RU"/>
        </w:rPr>
      </w:pPr>
    </w:p>
    <w:p w:rsidR="00345C30" w:rsidRDefault="00345C30" w:rsidP="00345C30">
      <w:pPr>
        <w:shd w:val="clear" w:color="auto" w:fill="FFFFFF"/>
        <w:tabs>
          <w:tab w:val="left" w:pos="302"/>
        </w:tabs>
        <w:spacing w:line="346" w:lineRule="atLeast"/>
        <w:outlineLvl w:val="0"/>
        <w:rPr>
          <w:rFonts w:ascii="Arial" w:eastAsia="Times New Roman" w:hAnsi="Arial" w:cs="Arial"/>
          <w:color w:val="007AD0"/>
          <w:kern w:val="36"/>
          <w:sz w:val="35"/>
          <w:szCs w:val="35"/>
          <w:lang w:eastAsia="ru-RU"/>
        </w:rPr>
      </w:pPr>
    </w:p>
    <w:p w:rsidR="00345C30" w:rsidRPr="00345C30" w:rsidRDefault="00345C30" w:rsidP="00345C30">
      <w:pPr>
        <w:shd w:val="clear" w:color="auto" w:fill="FFFFFF"/>
        <w:tabs>
          <w:tab w:val="left" w:pos="302"/>
        </w:tabs>
        <w:spacing w:line="346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345C30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Возраст детей: </w:t>
      </w:r>
      <w:r>
        <w:rPr>
          <w:rFonts w:ascii="Arial" w:eastAsia="Times New Roman" w:hAnsi="Arial" w:cs="Arial"/>
          <w:kern w:val="36"/>
          <w:sz w:val="32"/>
          <w:szCs w:val="32"/>
          <w:lang w:eastAsia="ru-RU"/>
        </w:rPr>
        <w:t>7</w:t>
      </w:r>
      <w:r w:rsidRPr="00345C30">
        <w:rPr>
          <w:rFonts w:ascii="Arial" w:eastAsia="Times New Roman" w:hAnsi="Arial" w:cs="Arial"/>
          <w:kern w:val="36"/>
          <w:sz w:val="32"/>
          <w:szCs w:val="32"/>
          <w:lang w:eastAsia="ru-RU"/>
        </w:rPr>
        <w:t>-15 лет</w:t>
      </w:r>
    </w:p>
    <w:p w:rsidR="00345C30" w:rsidRPr="00345C30" w:rsidRDefault="00345C30" w:rsidP="00345C30">
      <w:pPr>
        <w:shd w:val="clear" w:color="auto" w:fill="FFFFFF"/>
        <w:tabs>
          <w:tab w:val="left" w:pos="302"/>
        </w:tabs>
        <w:spacing w:line="346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345C30">
        <w:rPr>
          <w:rFonts w:ascii="Arial" w:eastAsia="Times New Roman" w:hAnsi="Arial" w:cs="Arial"/>
          <w:kern w:val="36"/>
          <w:sz w:val="32"/>
          <w:szCs w:val="32"/>
          <w:lang w:eastAsia="ru-RU"/>
        </w:rPr>
        <w:t>Срок реализации: лето 2022 г</w:t>
      </w:r>
    </w:p>
    <w:p w:rsidR="00345C30" w:rsidRDefault="00345C30" w:rsidP="00345C30">
      <w:pPr>
        <w:shd w:val="clear" w:color="auto" w:fill="FFFFFF"/>
        <w:spacing w:line="346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5"/>
          <w:szCs w:val="35"/>
          <w:lang w:eastAsia="ru-RU"/>
        </w:rPr>
      </w:pPr>
    </w:p>
    <w:p w:rsidR="00345C30" w:rsidRDefault="00345C30" w:rsidP="00345C30">
      <w:pPr>
        <w:shd w:val="clear" w:color="auto" w:fill="FFFFFF"/>
        <w:spacing w:line="346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5"/>
          <w:szCs w:val="35"/>
          <w:lang w:eastAsia="ru-RU"/>
        </w:rPr>
      </w:pPr>
    </w:p>
    <w:p w:rsidR="00345C30" w:rsidRPr="00345C30" w:rsidRDefault="00345C30" w:rsidP="00345C30">
      <w:pPr>
        <w:shd w:val="clear" w:color="auto" w:fill="FFFFFF"/>
        <w:spacing w:line="302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1.ИНФОРМАЦИОННАЯ КАРТА ПРОГРАММЫ.</w:t>
      </w:r>
    </w:p>
    <w:tbl>
      <w:tblPr>
        <w:tblW w:w="904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276"/>
        <w:gridCol w:w="4767"/>
      </w:tblGrid>
      <w:tr w:rsidR="00345C30" w:rsidRPr="00345C30" w:rsidTr="00345C30">
        <w:tc>
          <w:tcPr>
            <w:tcW w:w="4276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476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– юные патриоты»</w:t>
            </w:r>
          </w:p>
        </w:tc>
      </w:tr>
      <w:tr w:rsidR="00345C30" w:rsidRPr="00345C30" w:rsidTr="00345C30">
        <w:trPr>
          <w:trHeight w:val="331"/>
        </w:trPr>
        <w:tc>
          <w:tcPr>
            <w:tcW w:w="4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5C30" w:rsidRPr="00345C30" w:rsidTr="00345C30">
        <w:tc>
          <w:tcPr>
            <w:tcW w:w="4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  <w:p w:rsidR="00345C30" w:rsidRPr="00345C30" w:rsidRDefault="00345C30" w:rsidP="00345C30">
            <w:pPr>
              <w:spacing w:after="0" w:line="317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5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5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патриотизма, толерантности, создание условий для формирования здорового образа жизни, содействующего  становлению физически и психически здоровой, нравственно устойчивой, социально активной личности.</w:t>
            </w:r>
          </w:p>
        </w:tc>
      </w:tr>
      <w:tr w:rsidR="00345C30" w:rsidRPr="00345C30" w:rsidTr="00345C30">
        <w:tc>
          <w:tcPr>
            <w:tcW w:w="4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Адресат программы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7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345C30" w:rsidRPr="00345C30" w:rsidTr="00345C30">
        <w:trPr>
          <w:trHeight w:val="70"/>
        </w:trPr>
        <w:tc>
          <w:tcPr>
            <w:tcW w:w="4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7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ind w:firstLine="7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представляет собой комплекс мероприятий, направленных  на пропаганду здорового образа жизни среди детей и подростков через занятия  спортом, военные игры, способствует развитию общей моторики, координации движений, ритмической способности, общего оздоровления  детей, а так же средством  эстетического, патриотического воспитания.</w:t>
            </w:r>
          </w:p>
        </w:tc>
      </w:tr>
      <w:tr w:rsidR="00345C30" w:rsidRPr="00345C30" w:rsidTr="00345C30">
        <w:trPr>
          <w:trHeight w:val="2819"/>
        </w:trPr>
        <w:tc>
          <w:tcPr>
            <w:tcW w:w="4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отрядных и общих мероприятий, проводимых в центре.</w:t>
            </w:r>
          </w:p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творческих объединений.</w:t>
            </w:r>
          </w:p>
          <w:p w:rsidR="00345C30" w:rsidRPr="00345C30" w:rsidRDefault="00345C30" w:rsidP="00345C30">
            <w:pPr>
              <w:spacing w:after="0" w:line="317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45C30" w:rsidRPr="00345C30" w:rsidTr="00345C30">
        <w:trPr>
          <w:trHeight w:val="765"/>
        </w:trPr>
        <w:tc>
          <w:tcPr>
            <w:tcW w:w="4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   программы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17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 Н.В. –начальник пришкольного лагеря</w:t>
            </w:r>
          </w:p>
        </w:tc>
      </w:tr>
      <w:tr w:rsidR="00345C30" w:rsidRPr="00345C30" w:rsidTr="00345C30">
        <w:tc>
          <w:tcPr>
            <w:tcW w:w="4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программы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17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5C30" w:rsidRPr="00345C30" w:rsidTr="00345C30">
        <w:tc>
          <w:tcPr>
            <w:tcW w:w="4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17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30" w:rsidRPr="00345C30" w:rsidTr="00345C30">
        <w:tc>
          <w:tcPr>
            <w:tcW w:w="4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17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день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</w:tr>
      <w:tr w:rsidR="00345C30" w:rsidRPr="00345C30" w:rsidTr="00345C30">
        <w:tc>
          <w:tcPr>
            <w:tcW w:w="4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0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317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 внебюджетные средства </w:t>
            </w:r>
          </w:p>
        </w:tc>
      </w:tr>
    </w:tbl>
    <w:p w:rsidR="00345C30" w:rsidRDefault="00345C30" w:rsidP="00345C3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30" w:rsidRPr="00345C30" w:rsidRDefault="00345C30" w:rsidP="00345C30">
      <w:pPr>
        <w:shd w:val="clear" w:color="auto" w:fill="FFFFFF"/>
        <w:spacing w:after="0" w:line="317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45C30" w:rsidRPr="00345C30" w:rsidRDefault="00345C30" w:rsidP="00345C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 к программе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1.1.Цели и задачи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Направленность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Особенности 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Сроки реализации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Актуальность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Педагогическая целесообразность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Целостность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Концептуальные основы и принципы деятельности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 психологическое сопровождение программы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дополнительного образования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программы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Основная идея реализации программы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5.2.Структура самоуправления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5.3.Законы смены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План работы</w:t>
      </w:r>
    </w:p>
    <w:p w:rsidR="00345C30" w:rsidRPr="00345C30" w:rsidRDefault="00345C30" w:rsidP="00345C30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Предполагаемые результаты</w:t>
      </w:r>
    </w:p>
    <w:p w:rsidR="00345C30" w:rsidRPr="00345C30" w:rsidRDefault="00345C30" w:rsidP="00345C30">
      <w:pPr>
        <w:shd w:val="clear" w:color="auto" w:fill="FFFFFF"/>
        <w:spacing w:after="0" w:line="317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C30" w:rsidRPr="00345C30" w:rsidRDefault="00345C30" w:rsidP="00345C3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spellStart"/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патриотическое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 наши дни имеет большое значение.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духовно – нравственного, патриотического воспитания детей находятся в центре внимания министерства образования Российской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министерства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плана мероприятий по патриотическому воспитанию проводится большая многогранная работа, которая включает физическое, духовно-нравственное, гражданско-правовое воспитание, подготовку по основам безопасности жизнедеятельности, прикладную физическую подготовку, начальную военную подготовку, а также развитие эстетических способностей детей.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Существующая система работы с молодежью по формированию патриотических чувств, воспитанию гражданственности, высокой духовности и морально – нравственн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качеств может быть  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реализована и в условиях летнего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пришкольного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лагеря. Формирование патриотизма и гражданственности включают в себя возрождение национального самосознания, возрождения национальных идеалов, народных традиций, обычаев, обрядов. Родной край – частица нашей огромной страны. Образ того места, где человек родился, вырос, он до конца жизни проносит в своём сердце, так как любовь к Родине – одно из самых прекрасных человеческих чувств. Интерес ребёнка к истории родного края и природе не следует замыкать рамками школы. Воспитание любви к Родине должно основываться не на отвлечённых понятиях, а на конкретных фактах, изучение которых позволит сложить воедино общую картину образа малой Родины. 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Программа профильной смены «Мы – юные патриоты» призвана сформировать у детей не только активную гражданскую позицию, но и содействовать укреплению здоровья, физического развития детей, а также основных двигательных качеств (выносливость, быстрота, ловкость, мышечная сила, гибкость). Это позволит продолжить воспитание патриотических качеств личности по отношению к Родине в широком смысле этого слова. Патриотизм олицетворяет любовь к своему Отечеству, неразрывность с его историей, культурой, достижениями, 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проблемами, притягательными и неотделимыми в силу своей неповторимости и незаменимости, составляющими духовно- нравственную основу личности, формирующими ее гражданскую позицию и потребность в достойном, самоотверженном, вплоть до самопожертвования, служении Родине.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патриотизма, заложенные традиционной системой патриотического воспитания, в данной программе, имеют практическое приложение и позволяют подросткам увидеть положительные результаты своей деятельности, деятельности своих детских организаций, что является залогом продолжения работы над собой в данном направлении.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дети, отдыхающие в 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№2»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организовывать работу гражданской и патриотической направленности в своих школах и сами являться активными участниками всех мероприятий.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лагере организуются отряды с учётом возрастных особенностей и интересов детей, строго соблюдаются требования санитарно-гигиенических норм и правил, правил техники безопасности.</w:t>
      </w:r>
    </w:p>
    <w:p w:rsidR="00345C30" w:rsidRPr="00345C30" w:rsidRDefault="00345C30" w:rsidP="00D16A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Новизной  данной программы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комплексный подход в решении проблем организации оздоровления и отдыха различных социальных групп, который выражается 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C30" w:rsidRPr="00345C30" w:rsidRDefault="00345C30" w:rsidP="00D16A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сочетании 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образовательной и воспитательной функций;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привлечении и использовании возможностей заинтересованных структур и общественных организаций;</w:t>
      </w:r>
    </w:p>
    <w:p w:rsidR="00345C30" w:rsidRPr="00345C30" w:rsidRDefault="00345C30" w:rsidP="00D16A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краеведческой направленности как эффективного средства воспитания подрастающего поколения;</w:t>
      </w:r>
    </w:p>
    <w:p w:rsidR="00345C30" w:rsidRPr="00345C30" w:rsidRDefault="00345C30" w:rsidP="00D16A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приобщении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 к активным формам организации досуга и реализации социально значимых проектов гражданско-патриотической тематики;</w:t>
      </w:r>
    </w:p>
    <w:p w:rsidR="00345C30" w:rsidRPr="00345C30" w:rsidRDefault="00345C30" w:rsidP="00D16A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не только на отдельную узкую группу учащихся,  а на широкие слои детей разных возрастов и уровня подготовленности.</w:t>
      </w:r>
    </w:p>
    <w:p w:rsidR="00345C30" w:rsidRPr="00345C30" w:rsidRDefault="00345C30" w:rsidP="00D16A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Цели и задачи программы: 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полноценного отдыха и оздоровления детей, развития их личностного потенциала, гражданско-патриотической компетентности воспитанников, через включение их в разнообразную, общественно-значимую и личностно-привлекательную деятельность в разновозрастном коллективе, содействие формированию качеств патриота, гражданина Отечества.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интереса к истории Отечества, 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инициативы и сознательной дисциплины, коллективизма, волевых качеств: смелости, находчивости, выносливости;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основами военной службы  с помощью использования игровых методик;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знаний и умений, навыков ОБЖ, обучение туристическим умениям и навыкам и действиям в экстремальных условиях;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коммуникативных навыков, способностей работать в коллективе, создание развивающей среды – дисциплины, порядка, комфортности;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оздоровление детей через развитие физических возможностей и позитивное отношение к своему здоровью.</w:t>
      </w:r>
      <w:proofErr w:type="gramEnd"/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средствами достижения поставленных целей и задач являются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коллективные творческие дела лагеря и отряда,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кружки и секции по интересам,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творческие </w:t>
      </w:r>
      <w:proofErr w:type="spell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временного детского коллектива,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обеспечение,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санитарно-просветительская работа,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воспитание детей,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питание,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природно-климатические факторы,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детей в разнообразных видах творческой деятельности.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Направленности программы летней оздоровительной работы.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Патриотическая.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знакомство с историей родного края, делами знаменитых земляков, легендами, традициями и обычаями предков. Предусматривает повышение уровня краеведческих знаний детей и подростков, формирование и развитие личностных гуманистических качеств, воспитание гражданственности и патриотизма. Подразумевает организацию творческой деятельности краеведческой направленности, познавательной деятельности по изучению родного края. Это позволяет осознать себя частицей своего народа, достойным хранителем и продолжателем общего дела, достойным гражданином страны имеющей уникальную историю.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 – оздоровительная.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оздоровления детей посредством занятий спортом, закаливания, развития навыков гигиены, организации полноценного рационального питания, приобщения их к здоровому образу жизни; вовлечение детей в активную спортивно-оздоровительную деятельность. Организуемая спортивно - оздоровительная деятельность – это совместная деятельность ребенка и педагога, направленная, с одной стороны, на оздоровление ребенка, а с другой – на изменение ценностного отношения к собственному здоровью и усвоение способов его сохранения.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Нравственно-эстетическая.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направление отражает в себе нравственное и эстетическое воспитание детей. Различные мероприятия этого направления способствуют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 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Досуговая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кружковой работы; организация обще лагерных мероприятий (КТД, праздники, игры, конкурсы, шоу – программы).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данной программы приоритеты отдаются мероприятиям </w:t>
      </w:r>
      <w:proofErr w:type="spellStart"/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патриотической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 Краеведческий материал используется фрагментарно и в работе по другим направлениям.</w:t>
      </w:r>
    </w:p>
    <w:p w:rsidR="00D16A06" w:rsidRDefault="00345C30" w:rsidP="0034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программы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 запросы общества в воспитании положительного отношения к воинскому долгу, взяв за основу общечеловеческое понятие о патриотизме - защите Отечества, любви к Родине, мужестве и героизме, программа расширяет знания и вырабатывает устойчивые умения по целому ряду школьных предметов (история, география, экология, физкультура, ОБЖ, обществознание и психология). Гармонично сочетает профориентацию с нравственны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физическим развитием детей.</w:t>
      </w:r>
    </w:p>
    <w:p w:rsidR="00345C30" w:rsidRPr="00345C30" w:rsidRDefault="00D16A06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345C30"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 </w:t>
      </w:r>
      <w:r w:rsidR="00345C30"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работы:</w:t>
      </w:r>
    </w:p>
    <w:p w:rsidR="00345C30" w:rsidRPr="00345C30" w:rsidRDefault="00345C30" w:rsidP="00345C3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(для ознакомления);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Конкурс знатоков (для контроля);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Соревнование (для подведения итога);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Тренинг (для отработки навыков и умений);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Викторина (для развития общей эрудиции);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(воображаемая или реальная деятельность для обучения, досуга,   общения, развития);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 - творческое дело (КТД - самый высокий уровень взаимодействия детей и педагогов в решении воспитательных и образовательных задач);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 (для ознакомления);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Для реализации программы необходимо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кадровое обеспечение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Кадровый состав формируется из работников лагер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Административно – координационная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 осуществляет общий контроль и руководство реализацией программы, распределяет между собой объекты и сферы управления, руководит деятельностью рабочего коллектива, анализирует текущую ситуацию, вносит коррективы, проводит ежедневные оперативные совещания.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Консультативно методическая группа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 </w:t>
      </w:r>
      <w:proofErr w:type="spellStart"/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педагогическую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реализации программы.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 Рабочая группа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осуществляют выполнение запланированных мероприятий, отвечают за организацию работы в отрядах, несет ответственность за жизнь и здоровье детей.</w:t>
      </w:r>
    </w:p>
    <w:p w:rsidR="00D16A06" w:rsidRDefault="00345C30" w:rsidP="0034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 Сроки реализации программы 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программы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подготовительный; 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(анализ мероприятий).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Для того чтобы организовать и провести работу профильной </w:t>
      </w:r>
      <w:proofErr w:type="spell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патриотической смены нужна подготовка, которая включает: 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 этап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подготовительного этапа: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содержания смены;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необходимого оборудования;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инструктивных занятий;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обязанностей в отряде.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этап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На реализацию основных мероприятий программы необходимо 12 дней, в течение которых необходима ежедневная тренировка и подготовка: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Все мероприятия проводятся под руководством 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штаба лагеря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Ответственными за то, или иное направление являются: физорги, санитары, организаторы досуга, инспекторы движения и т. д.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Кульминацией проведения профильной смены станет проведение КТД - </w:t>
      </w:r>
      <w:proofErr w:type="spell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общелагерной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«Россия, тебе славу пою».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этап</w:t>
      </w:r>
      <w:r w:rsidRPr="00345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Финалом профильной смены будет заключительное заседание штаба  лагеря, на котором будут подведены итоги проведенных мероприятий. Награждение победителей состоится на линейке закрытия лагерной смены.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 Актуальность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в том, что для эффективного решения проблем гражданско-патриотического воспитания необходим комплексный подход, предполагающий вовлечение обучающихся, воспитанников в непрерывный образовательный процесс, создание соответствующей среды, обеспечивающей дальнейшее развитие патриотизма и гражданственности как стержневой духовной составляющей личности. Это свидетельствует о необходимости продолжения работы, направленной на решение всего комплекса проблем воспитания программными методами, в том числе в условиях летнего оздоровительного лагеря.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патриотическая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– основа проводимых в летнем оздоровительном лагере мероприятий. Используя передовые методики работы с детьми, отечественные традиции и опыт проведения игры «Зарница», изучение государственной символики, жизни и деятельности выдающихся личностей, программный материал призван решать в условиях местных традиций вопросы духовно – нравственного,  физического и патриотического воспитания.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 Педагогическая целесообразность.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данной программе, в условиях 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пришкольного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«Патриот», позволяет пробудить интерес детей к новой деятельности, научить ставить цели, анализировать ситуацию, осуществлять выбор, принимать решения. Игровая деятельность развивает коммуникативные качества личности и способствует адаптации ребёнка в обществе сверстников и взрослых, а также развивает умения работать в команде и коллективе. Данная программа – комплексная, позволяет работать с разной возрастной категорией (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 и с детьми из разной социальной среды.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 Целостность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данной программы заключается в том, что в течение всей смены проводятся мероприятия на основе имеющихся у детей знаний, умений и навыков, полученных в результате 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участия в </w:t>
      </w:r>
      <w:proofErr w:type="spell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спортивной игре «Зарница»,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«Основы безопасности жизнедеятельности».</w:t>
      </w:r>
    </w:p>
    <w:p w:rsidR="00D16A06" w:rsidRDefault="00D16A06" w:rsidP="0034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Концептуальные основы и принципы деятельности.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которыми необходимо руководствоваться при реализации программы: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Принцип индивидуализированного  подхода,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предполагающий  учет      особенностей,      интересов   и  потребностей каждого конкретного ребенка.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центрации</w:t>
      </w:r>
      <w:proofErr w:type="spellEnd"/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воспитания на развитии личности.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Данный принцип, с одной стороны, исходит из признания приоритета личности ребенка, с другой  предполагает, что этот приоритет должен   стать   центральной ценностной ориентацией деятельности педагогического коллектива.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16A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Принцип свободы самовыражения,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 предполагает, что окончательный выбор способов и видов деятельности должен оставаться за личностью.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A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Принцип </w:t>
      </w:r>
      <w:proofErr w:type="spellStart"/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креативности</w:t>
      </w:r>
      <w:proofErr w:type="spellEnd"/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творческого начала в воспитании, предполагающий    создание    условий    для    активной  самореализации    детей    в    коллективной    творческой деятельности.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16A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Принцип   </w:t>
      </w:r>
      <w:proofErr w:type="spellStart"/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культуросообразности</w:t>
      </w:r>
      <w:proofErr w:type="spellEnd"/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предполагающий,   что процесс социального развития и воспитания личности должен основываться на общечеловеческих ценностях и нормах культуры.</w:t>
      </w:r>
    </w:p>
    <w:p w:rsidR="00D16A06" w:rsidRDefault="00D16A06" w:rsidP="0034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Организационными принципами работы являются: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принцип развития,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предполагающий постоянное развитие и совершенствование системы, технологий, форм и методов 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учетом постоянно     развивающихся социальных процессов и явлений.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принцип    комплексности,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предполагающий    сочетание природных и разнообразных восстановительных и лечебно-коррекционных  факторов с различными    формами </w:t>
      </w:r>
      <w:proofErr w:type="spell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-принцип   социально-педагогической  компетентности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кадров,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предполагающий необходимый уровень психолого-педагогической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   методической     подготовленности работников  к решению определенного круга социально- педагогических проблем и постоянное его повышение.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принцип   контроля   и   проверки   исполнения,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который предполагает определенную систему методов 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всей системы в целом и каждого отдельно взятого   звена   с   целью   своевременной   регуляции   и коррекции осуществляемой деятельности.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принцип   функциональной  определенности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предполагает четкое распределение полномочий,   прав и обязанностей среди   всех  субъектов социально-педагогического взаимодействия, 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принцип демократизма и открытости</w:t>
      </w:r>
    </w:p>
    <w:p w:rsidR="00345C30" w:rsidRPr="00345C30" w:rsidRDefault="00345C30" w:rsidP="00D16A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1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дополнительного образования</w:t>
      </w:r>
    </w:p>
    <w:p w:rsidR="00D16A06" w:rsidRDefault="00345C30" w:rsidP="00D1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Организация досуга детей в МАУ ДОД ДООЦ «Березка» г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лан-Удэ требует наличия кружковой деятельности по интересам. Для детей занятия в кружках являются хорошей возможностью попробовать свои силы в различных сферах деятельности.</w:t>
      </w:r>
    </w:p>
    <w:p w:rsidR="00345C30" w:rsidRPr="00345C30" w:rsidRDefault="00D16A06" w:rsidP="00D16A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5C30"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 лагере представлено следующими направлениями:</w:t>
      </w:r>
    </w:p>
    <w:p w:rsidR="00345C30" w:rsidRPr="00345C30" w:rsidRDefault="00345C30" w:rsidP="00D16A06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декоративно-прикладное:  программы «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пальчики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спортивное: программы «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«Волейбол»;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техническое: «Цифровая фотография», «Робототехника»</w:t>
      </w:r>
      <w:r w:rsidR="00D16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по интересам дети выбирают самостоятельно исходя из своих предпочтений.</w:t>
      </w:r>
      <w:r w:rsidRPr="00345C30">
        <w:rPr>
          <w:rFonts w:ascii="Tahoma" w:eastAsia="Times New Roman" w:hAnsi="Tahoma" w:cs="Tahoma"/>
          <w:b/>
          <w:bCs/>
          <w:sz w:val="20"/>
          <w:lang w:eastAsia="ru-RU"/>
        </w:rPr>
        <w:t> 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программы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Основная идея реализации программы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 Центром воспитательной работы лагеря является ребенок и его стремление к самореализации, проявлению </w:t>
      </w:r>
      <w:proofErr w:type="spellStart"/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патриотических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качеств: ответственности, милосердия, толерантности, нравственности, духовности. Пребывание в лагере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формой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работы в лагере является игра. Сюжетно-ролевая игра «Рубежи» 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разработана с учетом возрастных особенностей участников смены. Игра позволяет ребенку попробовать себя в различных социальных ролях, помогает ему самоутвердиться. Она способствует развитию у ребенка нравственных оценок, познавательной и окружающей среды, проектированию собственной деятельности, социальной адаптации, активизации творческой деятельности. Но самой важной причиной обращения к сюжетно-ролевой игре является то, что именно игра – тот естественный механизм развития, который позволяет действовать в воображаемой ситуации через “уста героя” пробовать различные модели поведения. Те модели поведения, которые невозможно проработать в реальной жизни, оказывается возможным проработать в игре. Ребенок как бы прячется за маской игрового персонажа и от его имени ведет себя так, как предписывает роль, но опыт нового поведения является теперь именно его достоянием. Таким образом, множество проблем в личностном развитии и, прежде всего реальном поведении могут быть 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скорректированы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сюжетно-ролевой игре. 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сюжетно – ролевой игры  «Рубежи»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Девиз смены: «Отвага, любовь и верность своей Отчизне!». 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      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«Рубежи» реализуется в течение лагерной смены (продолжительность - 21 день).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Каждый отряд – это отряд юнармейцев. Армией (лагерем) руководят командир армии (директор лагеря) и заместитель командира армии (старший воспитатель). Юнармейские отряды  ведут «Вахтовые журналы», в которых отражается каждый день пройденного рубежа. По итогам пройденных рубежей составляется «Летопись славных дел». Каждый день отряды юнармейцев 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маршрутных листов выполняют приказы командира армии. Состав отрядов может меняться для того, чтобы в выполнении приказов приняли участие все дети </w:t>
      </w:r>
      <w:r w:rsidR="00740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№2»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В рамках детского самоуправления существует Помощник командира армии (Командир юнармейцев), который наравне с Командиром армии и Заместителем командира армии руководит прохождением рубежей. Помощника командира армии выбирают открытым голосованием из числа Командиров юнармейских отрядов (командиров отрядов). Параллельно с сюжетно-ролевой игрой в начале смены дается старт экономической игре. В течение всей смены дети стараются заработать как можно больше условных денежных единиц – «</w:t>
      </w:r>
      <w:proofErr w:type="spell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патриотики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зачисляются на «виртуальный» счет отряда  юнармейцев. 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left="357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 каждого отряда юнармейцев есть своя </w:t>
      </w:r>
      <w:r w:rsidRPr="00345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чековая книжка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вносятся доходы и расходы: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Источник дохода: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выполнение индивидуальных трудовых заданий;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активное участие в подготовке и проведении творческих дел;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участие в отрядн</w:t>
      </w:r>
      <w:r w:rsidR="0074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</w:t>
      </w:r>
      <w:proofErr w:type="spellStart"/>
      <w:r w:rsidR="00740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 w:rsidR="0074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инициативное дело;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высокий культурный уровень: поведения, проведения мероприятий, общения.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Источник расхода: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плохое поведение в столовой, в общественных местах;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плохое дежурство отряда;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нарушение законов лагеря;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употребление грубых слов.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смены устраивается ярмарка, на которой дети смогут потратить заработанные «</w:t>
      </w:r>
      <w:proofErr w:type="spell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патриотики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купив что-то из 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могут быть сувениры, сладости или фрукты. 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left="357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Структура самоуправления</w:t>
      </w:r>
      <w:proofErr w:type="gramStart"/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общего руководства профильной смены  и поддержания игровой ситуации в лагере создается</w:t>
      </w:r>
      <w:r w:rsidRPr="00345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штаб лагеря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является организатором мероприятий смены и решает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задачи: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общечеловеческих ценностей;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самореализации детей при прохождении рубежей;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вовлечение детей в социально - значимую деятельность в условиях летнего оздоровительного 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лагеря, с использованием игры, как наиболее эффективного инструмента содержания деятельности;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взаимосвязи педагогического и детского коллектива в решении поставленных воспитательных задач;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штаб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входят: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лагеря –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армии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воспитатель –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командира армии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left="357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юнармейцев – помощник командира армии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left="357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Вожатые -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помощники командира армии;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Координатор программы –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советник командира армии;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Работа в лагере с детьми по данной программе строится </w:t>
      </w: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самоуправлении под руководством во</w:t>
      </w:r>
      <w:r w:rsidR="007408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спитателей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(помощников командира армии).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коллективно-творческих дел создаётся 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отрядного самоуправления: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командир юнармейцев;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заместитель командира;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физорг;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редактор;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санитары;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юные инспекторы дорожного движения;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left="357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волонтеры;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организаторы досуга.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Валюта лагеря – «</w:t>
      </w:r>
      <w:proofErr w:type="spell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патриотики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5C30" w:rsidRPr="00345C30" w:rsidRDefault="00345C30" w:rsidP="00345C30">
      <w:pPr>
        <w:shd w:val="clear" w:color="auto" w:fill="FFFFFF"/>
        <w:spacing w:after="0" w:line="317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C30" w:rsidRPr="00345C30" w:rsidRDefault="00345C30" w:rsidP="00345C3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маршрутного листа прохождения рубежей</w:t>
      </w:r>
    </w:p>
    <w:p w:rsidR="00345C30" w:rsidRPr="00345C30" w:rsidRDefault="00345C30" w:rsidP="00345C30">
      <w:pPr>
        <w:shd w:val="clear" w:color="auto" w:fill="FFFFFF"/>
        <w:spacing w:line="240" w:lineRule="auto"/>
        <w:ind w:left="357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ahoma" w:eastAsia="Times New Roman" w:hAnsi="Tahoma" w:cs="Tahoma"/>
          <w:b/>
          <w:bCs/>
          <w:sz w:val="20"/>
          <w:lang w:eastAsia="ru-RU"/>
        </w:rPr>
        <w:t> </w:t>
      </w:r>
    </w:p>
    <w:tbl>
      <w:tblPr>
        <w:tblW w:w="1049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900"/>
        <w:gridCol w:w="2574"/>
        <w:gridCol w:w="3189"/>
        <w:gridCol w:w="1985"/>
        <w:gridCol w:w="1842"/>
      </w:tblGrid>
      <w:tr w:rsidR="00345C30" w:rsidRPr="00345C30" w:rsidTr="007408E1">
        <w:tc>
          <w:tcPr>
            <w:tcW w:w="90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Рубежи</w:t>
            </w:r>
          </w:p>
        </w:tc>
        <w:tc>
          <w:tcPr>
            <w:tcW w:w="318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</w:t>
            </w:r>
          </w:p>
        </w:tc>
        <w:tc>
          <w:tcPr>
            <w:tcW w:w="184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</w:tr>
      <w:tr w:rsidR="00345C30" w:rsidRPr="00345C30" w:rsidTr="007408E1">
        <w:tc>
          <w:tcPr>
            <w:tcW w:w="90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 по истории России, края, района, патриотический час «Дни воинской славы России».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Умник, умница, знаток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Диплом, грамота</w:t>
            </w:r>
          </w:p>
          <w:p w:rsidR="00345C30" w:rsidRPr="00345C30" w:rsidRDefault="00345C30" w:rsidP="00345C30">
            <w:pPr>
              <w:spacing w:after="0" w:line="317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30" w:rsidRPr="00345C30" w:rsidTr="007408E1">
        <w:tc>
          <w:tcPr>
            <w:tcW w:w="90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– вместе!</w:t>
            </w:r>
          </w:p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(Коммуникативные 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тренинги, культурно-массовые мероприятия)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Огоньки - знакомства. Конкурсы, инсценировки, праздники, мероприятия, концерты.</w:t>
            </w:r>
          </w:p>
          <w:p w:rsidR="00345C30" w:rsidRPr="00345C30" w:rsidRDefault="00345C30" w:rsidP="00345C30">
            <w:pPr>
              <w:spacing w:after="0" w:line="317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Открыватель, </w:t>
            </w:r>
            <w:proofErr w:type="spell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лауреат, активный участник,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адрес, диплом, грамота.</w:t>
            </w:r>
          </w:p>
        </w:tc>
      </w:tr>
      <w:tr w:rsidR="00345C30" w:rsidRPr="00345C30" w:rsidTr="007408E1">
        <w:tc>
          <w:tcPr>
            <w:tcW w:w="90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  и военного дела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краеведческие</w:t>
            </w:r>
            <w:proofErr w:type="gram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игры по станциям, игры на местности «Рубежи», военно-спортивная эстафета «Юнармейцы, вперёд», военно-спортивная игра «</w:t>
            </w:r>
            <w:proofErr w:type="spell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345C30" w:rsidRPr="00345C30" w:rsidTr="007408E1">
        <w:tc>
          <w:tcPr>
            <w:tcW w:w="90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Кристалл здоровья</w:t>
            </w:r>
          </w:p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(спортивно-оздоровительный</w:t>
            </w:r>
            <w:proofErr w:type="gram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«Сильные, ловкие, выносливые», игра - соревнование «Детский патруль здоровья», отработка практических навыков «Юный санитар», 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праздник «Молодцы - удальцы»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Чемпион, сильнейший, 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лента чемпиона</w:t>
            </w:r>
          </w:p>
        </w:tc>
      </w:tr>
      <w:tr w:rsidR="00345C30" w:rsidRPr="00345C30" w:rsidTr="007408E1">
        <w:tc>
          <w:tcPr>
            <w:tcW w:w="90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Веселый улей</w:t>
            </w:r>
          </w:p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(Коллективные, творческие дела)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КТД  «Реклама», «Добро по кругу», «Россия, тебе славу пою!»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КТД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345C30" w:rsidRPr="00345C30" w:rsidRDefault="00345C30" w:rsidP="00345C3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5.4. Законы смены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территории.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не покидай лагерь. Будь хозяином своего лагеря и помни, что рядом соседи: не надо мешать друг другу.</w:t>
      </w:r>
    </w:p>
    <w:p w:rsidR="00345C30" w:rsidRPr="00345C30" w:rsidRDefault="00345C30" w:rsidP="00345C3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зелени.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 сломанной ветки. Сохраним наш лагерь зеленым!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правой руки.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вожатый поднимает правую руку – все замолкают.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ноль-ноль.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дорого у нас: берегите каждый час. Чтобы не опаздывать, изволь выполнять закон 00.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мотора.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Долой скуку!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выносливости.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вынослив.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дружбы.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 всех и все за одного! За друзей стой горой!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творчества.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 всегда, творить везде, творить на радость людям!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доброго отношения друг к другу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этому закону устанавливаются дружеские, уважительные отношения сверстников, старших и младших. Коллектив осуждает грубость, оскорбления и защищает каждого члена «Патриот».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песни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Предполагает уважительное отношение к песне: знаешь — поешь, не знаешь — слушаешь. И никогда не мешаешь песне разговорами, озорством.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Заповеди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Даже если трудно, доведи дело до конца.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Один за всех и все за одного.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Порядок, прежде всего.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Каждое дело вместе.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делай творчески, а иначе зачем?</w:t>
      </w:r>
      <w:r w:rsidRPr="00345C30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Деятельность самоуправления лагеря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активное участие в планировании и проведение смены органов самоуправления 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смены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детский, исполнительный орган самоуправления, состоящий из представителей детского коллектива. Собирается 1 раз в день, подводит итоги дня, осуществляется обмен информацией, занимается подготовкой общих КТД, контролирует работу отрядов в течение дня. В Совет смены входят: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лидеров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состав совета входят выбранные в каждом отряде командиры. Они полноправно участвуют в планировании всех мероприятий, проходящих на территории лагеря, вносят свои предложения, рекомендации. Через них осуществляется взаимосвязь с остальными детьми. Отряды делегируют им часть своих полномочий, в частности, принимать решения от имени всех ребят. Руководить деятельностью совета старший воспитатель.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редакторов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создается с целью освещения жизни в лагере - собирает информацию о жизнедеятельности отрядов, выпускает  листовки, боевые листки, разрабатывает оформление мероприятий. Руководит работой воспитатель.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«Здоровье</w:t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создается с целью включения детей в деятельность по поддержанию чистоты и порядка на территории лагеря. Так же Совет осуществляет </w:t>
      </w:r>
      <w:proofErr w:type="gram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среди детей санитарных норм. Руководит Советом медицинский работник лагеря.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спорта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организует утреннюю зарядку, спортивные соревнования и мероприятия, осуществляет профилактическую работу в лагере по </w:t>
      </w:r>
      <w:proofErr w:type="spell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 советом инструктор по физической культуре.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творчества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организует творческие КТД, выступает в роли жюри на </w:t>
      </w:r>
      <w:proofErr w:type="spell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внутриотрядных</w:t>
      </w:r>
      <w:proofErr w:type="spellEnd"/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мероприятиях. Руководит деятельностью совета старший воспитатель.</w:t>
      </w:r>
    </w:p>
    <w:p w:rsidR="00345C30" w:rsidRDefault="00345C30" w:rsidP="00345C3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08E1" w:rsidRDefault="007408E1" w:rsidP="00345C3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8E1" w:rsidRDefault="007408E1" w:rsidP="00345C3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8E1" w:rsidRDefault="007408E1" w:rsidP="00345C3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8E1" w:rsidRDefault="007408E1" w:rsidP="00345C3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8E1" w:rsidRPr="00345C30" w:rsidRDefault="007408E1" w:rsidP="00345C30">
      <w:pPr>
        <w:shd w:val="clear" w:color="auto" w:fill="FFFFFF"/>
        <w:spacing w:after="0" w:line="317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45C30" w:rsidRPr="00345C30" w:rsidRDefault="00345C30" w:rsidP="00345C3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ahoma" w:eastAsia="Times New Roman" w:hAnsi="Tahoma" w:cs="Tahoma"/>
          <w:b/>
          <w:bCs/>
          <w:sz w:val="20"/>
          <w:lang w:eastAsia="ru-RU"/>
        </w:rPr>
        <w:t> 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воспитательных мероприятий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профильной смены в </w:t>
      </w:r>
      <w:r w:rsidR="00740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«СОШ №2» </w:t>
      </w:r>
      <w:proofErr w:type="spellStart"/>
      <w:r w:rsidR="00740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740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="00740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уссевка</w:t>
      </w:r>
      <w:proofErr w:type="spellEnd"/>
    </w:p>
    <w:p w:rsidR="00345C30" w:rsidRPr="00345C30" w:rsidRDefault="00345C30" w:rsidP="00345C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ahoma" w:eastAsia="Times New Roman" w:hAnsi="Tahoma" w:cs="Tahoma"/>
          <w:b/>
          <w:bCs/>
          <w:sz w:val="20"/>
          <w:lang w:eastAsia="ru-RU"/>
        </w:rPr>
        <w:t> </w:t>
      </w:r>
    </w:p>
    <w:p w:rsidR="00345C30" w:rsidRPr="00345C30" w:rsidRDefault="00345C30" w:rsidP="00345C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ahoma" w:eastAsia="Times New Roman" w:hAnsi="Tahoma" w:cs="Tahoma"/>
          <w:b/>
          <w:bCs/>
          <w:sz w:val="20"/>
          <w:lang w:eastAsia="ru-RU"/>
        </w:rPr>
        <w:t> 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16"/>
        <w:gridCol w:w="6603"/>
        <w:gridCol w:w="1245"/>
        <w:gridCol w:w="1984"/>
      </w:tblGrid>
      <w:tr w:rsidR="00345C30" w:rsidRPr="00345C30" w:rsidTr="007408E1">
        <w:trPr>
          <w:trHeight w:val="1"/>
        </w:trPr>
        <w:tc>
          <w:tcPr>
            <w:tcW w:w="516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660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4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дня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 </w:t>
            </w:r>
            <w:r w:rsidR="0074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лета.</w:t>
            </w:r>
          </w:p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Огоньки знакомств (по отрядам).</w:t>
            </w:r>
          </w:p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отряда.</w:t>
            </w:r>
          </w:p>
          <w:p w:rsidR="00345C30" w:rsidRPr="00345C30" w:rsidRDefault="00345C30" w:rsidP="007408E1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актива лагеря.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0A24" w:rsidRPr="006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–против наркотиков!», встреча с комендантом военной комендатуры Восточного военного округа г</w:t>
            </w:r>
            <w:proofErr w:type="gramStart"/>
            <w:r w:rsidR="00660A24" w:rsidRPr="006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660A24" w:rsidRPr="006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ладивосток</w:t>
            </w:r>
            <w:r w:rsidR="006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7408E1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74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 и солнца.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 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отрядных уголков.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 неведомым дорожкам».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жизни в лагере.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 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 лагеря, выборы командира юнармейцев.</w:t>
            </w:r>
          </w:p>
          <w:p w:rsidR="00345C30" w:rsidRPr="00345C30" w:rsidRDefault="007408E1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 лагеря.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45C30"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игры «Рубежи» и экономической игры.</w:t>
            </w:r>
          </w:p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«Выбери меня»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выборов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C6" w:rsidRPr="00345C30" w:rsidRDefault="001936C6" w:rsidP="001936C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по станциям «Красный, желтый, зеленый»</w:t>
            </w:r>
          </w:p>
          <w:p w:rsidR="00345C30" w:rsidRPr="00345C30" w:rsidRDefault="00345C30" w:rsidP="001936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 </w:t>
            </w:r>
            <w:r w:rsidR="001936C6"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 совета смены.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6C6"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 лагерной смены «Мы – твое будущее, Россия!»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C6" w:rsidRPr="00345C30" w:rsidRDefault="001936C6" w:rsidP="001936C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  открытия</w:t>
            </w:r>
          </w:p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C6" w:rsidRPr="00345C30" w:rsidRDefault="00345C30" w:rsidP="001936C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 </w:t>
            </w:r>
            <w:proofErr w:type="spellStart"/>
            <w:proofErr w:type="gramStart"/>
            <w:r w:rsidR="001936C6"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</w:t>
            </w:r>
            <w:proofErr w:type="spellEnd"/>
            <w:r w:rsidR="001936C6"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краеведческие</w:t>
            </w:r>
            <w:proofErr w:type="gramEnd"/>
            <w:r w:rsidR="001936C6"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</w:t>
            </w:r>
          </w:p>
          <w:p w:rsidR="001936C6" w:rsidRPr="00345C30" w:rsidRDefault="001936C6" w:rsidP="001936C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-Тропинка </w:t>
            </w:r>
            <w:proofErr w:type="gram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36C6" w:rsidRPr="00345C30" w:rsidRDefault="001936C6" w:rsidP="001936C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– путешествие «Тайны природы»;</w:t>
            </w:r>
          </w:p>
          <w:p w:rsidR="001936C6" w:rsidRPr="00345C30" w:rsidRDefault="001936C6" w:rsidP="001936C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 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 отрядах о знании туристических «хитростей». Игры: «Сборы в поход», «Юный следопыт», «Кто быстрее», «Кто точнее», «На привале»</w:t>
            </w: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 программа</w:t>
            </w:r>
          </w:p>
          <w:p w:rsidR="00345C30" w:rsidRPr="00345C30" w:rsidRDefault="001936C6" w:rsidP="001936C6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видеофильмов.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туриста-краеведа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– путешествие «По олимпийскому лабиринту»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рисунков «Олимпийские символы «Сочи -2014».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совета спорта.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спортивная</w:t>
            </w:r>
            <w:proofErr w:type="gram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 «Юнармейцы, вперед!»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кружков </w:t>
            </w:r>
            <w:proofErr w:type="gram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Танцевально – развлекательное мероприятие «До заката»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олимпийцев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стенгазет «Я люблю тебя, Россия!»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песен</w:t>
            </w:r>
            <w:r w:rsidR="007408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нашего края».</w:t>
            </w:r>
          </w:p>
          <w:p w:rsidR="00660A24" w:rsidRDefault="00345C30" w:rsidP="0066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КТД «Нам есть чем гордиться»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C30" w:rsidRPr="00345C30" w:rsidRDefault="00345C30" w:rsidP="00660A2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Шоу-программа «Краса - длинная коса»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  России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1936C6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5C30"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</w:t>
            </w:r>
            <w:r w:rsidRPr="00345C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по программе "Вас вызывает </w:t>
            </w:r>
            <w:proofErr w:type="spell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Сбор информационного совета.</w:t>
            </w:r>
          </w:p>
          <w:p w:rsidR="00345C30" w:rsidRPr="00345C30" w:rsidRDefault="00345C30" w:rsidP="007408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кружков </w:t>
            </w:r>
            <w:proofErr w:type="gram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День.  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станциям</w:t>
            </w:r>
          </w:p>
          <w:p w:rsidR="00345C30" w:rsidRPr="00345C30" w:rsidRDefault="00345C30" w:rsidP="007408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«Искатели приключений»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 приключений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1936C6" w:rsidRDefault="001936C6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Сбор информационного совета.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развлекательная программа «День Нептуна».</w:t>
            </w:r>
            <w:r w:rsidR="007408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песке.</w:t>
            </w:r>
          </w:p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 под открытым небом «Я танцую босиком на песке»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</w:t>
            </w:r>
            <w:proofErr w:type="spell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лагуна»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1936C6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5C30"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рисунков на асфальте «Пусть всегда будет солнце!».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 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марафон патриотической песни.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народов мира.</w:t>
            </w:r>
          </w:p>
          <w:p w:rsidR="00345C30" w:rsidRPr="007408E1" w:rsidRDefault="00345C30" w:rsidP="007408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«Космический парад»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мира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1936C6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Игровая программа «Кладоискатели».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КТД «Реклама».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Совета творчества.</w:t>
            </w:r>
          </w:p>
          <w:p w:rsidR="00345C30" w:rsidRPr="00345C30" w:rsidRDefault="00345C30" w:rsidP="007408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кружков </w:t>
            </w:r>
            <w:proofErr w:type="gram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08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Лидерские игры «Мы  - вместе!»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затейников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1936C6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Спартакиада «Сильнее, выше, быстрее».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«На страже родины моей»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Патриотический час «Дни воинской славы России».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 турнир «Кожаный мяч»</w:t>
            </w:r>
            <w:r w:rsidR="007408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  <w:p w:rsidR="00345C30" w:rsidRPr="00345C30" w:rsidRDefault="00345C30" w:rsidP="001936C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о Великой Отечественной войне.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1936C6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на местности «Рубежи».</w:t>
            </w:r>
            <w:r w:rsidR="006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 </w:t>
            </w:r>
            <w:proofErr w:type="gramStart"/>
            <w:r w:rsidR="006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="006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 террора»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боевых листков.</w:t>
            </w:r>
          </w:p>
          <w:p w:rsidR="00345C30" w:rsidRPr="00345C30" w:rsidRDefault="00345C30" w:rsidP="007408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кружков </w:t>
            </w:r>
            <w:proofErr w:type="gramStart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08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по станциям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«Круговая эстафета».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школы выживания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1936C6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Отрядные спартакиады: «Будь здоров!»</w:t>
            </w:r>
          </w:p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«Комический футбол» </w:t>
            </w:r>
          </w:p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– соревнование «Детский патруль здоровья»</w:t>
            </w:r>
          </w:p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чудес «Каша – сила наша»</w:t>
            </w:r>
          </w:p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инсценированной песни.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День здоровья, бодрости и силы духа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1936C6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рисунков на асфальте «Я тебе подарю…».</w:t>
            </w:r>
          </w:p>
          <w:p w:rsidR="00345C30" w:rsidRPr="00345C30" w:rsidRDefault="00345C30" w:rsidP="00345C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мастерской «Профи – мастер причесок». Парад причесок.</w:t>
            </w:r>
          </w:p>
          <w:p w:rsidR="00345C30" w:rsidRPr="00345C30" w:rsidRDefault="00345C30" w:rsidP="001936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Голубиная почта.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любви и верности</w:t>
            </w:r>
          </w:p>
        </w:tc>
      </w:tr>
      <w:tr w:rsidR="00345C30" w:rsidRPr="00345C30" w:rsidTr="007408E1">
        <w:trPr>
          <w:trHeight w:val="1"/>
        </w:trPr>
        <w:tc>
          <w:tcPr>
            <w:tcW w:w="51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1936C6" w:rsidRDefault="00345C30" w:rsidP="001936C6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Утро.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Конкурс рисунков «Белые журавли памяти»</w:t>
            </w:r>
          </w:p>
          <w:p w:rsidR="00345C30" w:rsidRPr="00345C30" w:rsidRDefault="00345C30" w:rsidP="00345C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День. </w:t>
            </w:r>
            <w:r w:rsidR="006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Победы: в рамках Всероссийской акции «Сад памяти»</w:t>
            </w:r>
          </w:p>
          <w:p w:rsidR="001936C6" w:rsidRPr="00345C30" w:rsidRDefault="001936C6" w:rsidP="001936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Подведение итогов сюжетно-ролевой игры «Рубежи».</w:t>
            </w:r>
          </w:p>
          <w:p w:rsidR="00345C30" w:rsidRPr="00345C30" w:rsidRDefault="001936C6" w:rsidP="001936C6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«Раздолье» Линейка закрытия  лагерной смены «Мы – твое будущее, Россия!»</w:t>
            </w: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0" w:rsidRPr="00345C30" w:rsidRDefault="00345C30" w:rsidP="00345C30">
            <w:pPr>
              <w:spacing w:after="0" w:line="1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</w:p>
        </w:tc>
      </w:tr>
    </w:tbl>
    <w:p w:rsidR="00345C30" w:rsidRPr="00345C30" w:rsidRDefault="00345C30" w:rsidP="00345C3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ahoma" w:eastAsia="Times New Roman" w:hAnsi="Tahoma" w:cs="Tahoma"/>
          <w:b/>
          <w:bCs/>
          <w:sz w:val="20"/>
          <w:lang w:eastAsia="ru-RU"/>
        </w:rPr>
        <w:t> </w:t>
      </w:r>
    </w:p>
    <w:p w:rsidR="00345C30" w:rsidRPr="00345C30" w:rsidRDefault="00345C30" w:rsidP="00345C3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ПРЕДПОЛАГАЕМЫЕ РЕЗУЛЬТАТЫ: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За время пребывания в </w:t>
      </w:r>
      <w:r w:rsidR="00193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№2»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отдохнут и повысят свои физические качества, закалятся благодаря водным процедурам, купаниям в бассейне, прекрасной окружающей природе, сбалансированному питанию, организованной воспитательной работе, режиму дня. 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Дополнят знания по истории своей Родины (история нашей Родины, </w:t>
      </w:r>
      <w:r w:rsidR="00193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 интересными событиями),</w:t>
      </w:r>
      <w:r w:rsidR="001936C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воинским ритуалам и  традициям.</w:t>
      </w:r>
    </w:p>
    <w:p w:rsidR="00345C30" w:rsidRPr="00345C30" w:rsidRDefault="00345C30" w:rsidP="00345C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Расширят коммуникативные навыки, которые  помогут формированию в детях инициативы, сознательной дисциплины, воли, смелости, находчивости, выносливости.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Познакомятся через игру с основами военного дела, овладеют приёмами оказания первой медицинской помощи, основами здорового образа жизни и безопасности жизнедеятельности.</w:t>
      </w:r>
    </w:p>
    <w:p w:rsidR="00345C30" w:rsidRPr="00345C30" w:rsidRDefault="00345C30" w:rsidP="00345C3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проведения конкурсов, викторин, эстафет являются показателями результативности проведения профильной смены «Мы – юные патриоты</w:t>
      </w:r>
    </w:p>
    <w:p w:rsidR="001936C6" w:rsidRDefault="00345C30" w:rsidP="00345C3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5C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345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248A2" w:rsidRDefault="006248A2"/>
    <w:sectPr w:rsidR="006248A2" w:rsidSect="00D16A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45C30"/>
    <w:rsid w:val="001936C6"/>
    <w:rsid w:val="00345C30"/>
    <w:rsid w:val="003D7918"/>
    <w:rsid w:val="006248A2"/>
    <w:rsid w:val="00660A24"/>
    <w:rsid w:val="006A47A3"/>
    <w:rsid w:val="007408E1"/>
    <w:rsid w:val="00763274"/>
    <w:rsid w:val="00D1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2"/>
  </w:style>
  <w:style w:type="paragraph" w:styleId="1">
    <w:name w:val="heading 1"/>
    <w:basedOn w:val="a"/>
    <w:link w:val="10"/>
    <w:uiPriority w:val="9"/>
    <w:qFormat/>
    <w:rsid w:val="00345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94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90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single" w:sz="6" w:space="14" w:color="CDD8E3"/>
            <w:right w:val="none" w:sz="0" w:space="0" w:color="auto"/>
          </w:divBdr>
          <w:divsChild>
            <w:div w:id="33345736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58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2022-05-18T13:18:00Z</cp:lastPrinted>
  <dcterms:created xsi:type="dcterms:W3CDTF">2022-05-18T12:30:00Z</dcterms:created>
  <dcterms:modified xsi:type="dcterms:W3CDTF">2022-05-30T23:58:00Z</dcterms:modified>
</cp:coreProperties>
</file>